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B8F031" wp14:paraId="2C078E63" wp14:textId="44376BDB">
      <w:pPr>
        <w:rPr>
          <w:rFonts w:ascii="Georgia Pro" w:hAnsi="Georgia Pro" w:eastAsia="Georgia Pro" w:cs="Georgia Pro"/>
          <w:b w:val="1"/>
          <w:bCs w:val="1"/>
        </w:rPr>
      </w:pPr>
      <w:r w:rsidRPr="59B8F031" w:rsidR="4941D004">
        <w:rPr>
          <w:rFonts w:ascii="Georgia Pro" w:hAnsi="Georgia Pro" w:eastAsia="Georgia Pro" w:cs="Georgia Pro"/>
          <w:b w:val="1"/>
          <w:bCs w:val="1"/>
        </w:rPr>
        <w:t>PROGRAM STATUS UPDATE</w:t>
      </w:r>
    </w:p>
    <w:p w:rsidR="4941D004" w:rsidP="59B8F031" w:rsidRDefault="4941D004" w14:paraId="1F04BA31" w14:textId="144DDE99">
      <w:pPr>
        <w:rPr>
          <w:rFonts w:ascii="Georgia Pro" w:hAnsi="Georgia Pro" w:eastAsia="Georgia Pro" w:cs="Georgia Pro"/>
          <w:b w:val="1"/>
          <w:bCs w:val="1"/>
        </w:rPr>
      </w:pPr>
      <w:r w:rsidRPr="2E13132D" w:rsidR="1C196F7B">
        <w:rPr>
          <w:rFonts w:ascii="Georgia Pro" w:hAnsi="Georgia Pro" w:eastAsia="Georgia Pro" w:cs="Georgia Pro"/>
          <w:b w:val="1"/>
          <w:bCs w:val="1"/>
        </w:rPr>
        <w:t xml:space="preserve">February </w:t>
      </w:r>
      <w:r w:rsidRPr="2E13132D" w:rsidR="154B4B13">
        <w:rPr>
          <w:rFonts w:ascii="Georgia Pro" w:hAnsi="Georgia Pro" w:eastAsia="Georgia Pro" w:cs="Georgia Pro"/>
          <w:b w:val="1"/>
          <w:bCs w:val="1"/>
        </w:rPr>
        <w:t>24</w:t>
      </w:r>
      <w:r w:rsidRPr="2E13132D" w:rsidR="1C196F7B">
        <w:rPr>
          <w:rFonts w:ascii="Georgia Pro" w:hAnsi="Georgia Pro" w:eastAsia="Georgia Pro" w:cs="Georgia Pro"/>
          <w:b w:val="1"/>
          <w:bCs w:val="1"/>
        </w:rPr>
        <w:t>, 2026</w:t>
      </w:r>
    </w:p>
    <w:p w:rsidR="0158834A" w:rsidP="59B8F031" w:rsidRDefault="0158834A" w14:paraId="204E0335" w14:textId="3DDD95FB">
      <w:pPr>
        <w:pStyle w:val="Normal"/>
        <w:rPr>
          <w:rFonts w:ascii="Georgia Pro" w:hAnsi="Georgia Pro" w:eastAsia="Georgia Pro" w:cs="Georgia Pro"/>
          <w:b w:val="1"/>
          <w:bCs w:val="1"/>
        </w:rPr>
      </w:pPr>
    </w:p>
    <w:p w:rsidR="4941D004" w:rsidP="59B8F031" w:rsidRDefault="4941D004" w14:paraId="5F539160" w14:textId="5CB7FD16">
      <w:pPr>
        <w:pStyle w:val="Normal"/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4941D004">
        <w:rPr>
          <w:rFonts w:ascii="Georgia Pro" w:hAnsi="Georgia Pro" w:eastAsia="Georgia Pro" w:cs="Georgia Pro"/>
          <w:b w:val="0"/>
          <w:bCs w:val="0"/>
          <w:sz w:val="22"/>
          <w:szCs w:val="22"/>
        </w:rPr>
        <w:t>COLORADO CENTER FOR THE BOOK</w:t>
      </w:r>
    </w:p>
    <w:p w:rsidR="4941D004" w:rsidP="59B8F031" w:rsidRDefault="4941D004" w14:paraId="705711F6" w14:textId="47B9A086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2E13132D" w:rsidR="1C196F7B">
        <w:rPr>
          <w:rFonts w:ascii="Georgia Pro" w:hAnsi="Georgia Pro" w:eastAsia="Georgia Pro" w:cs="Georgia Pro"/>
          <w:b w:val="0"/>
          <w:bCs w:val="0"/>
          <w:sz w:val="22"/>
          <w:szCs w:val="22"/>
        </w:rPr>
        <w:t>Crisosto Apache appointed as Colorado Poet Laureate; program planning collaborations with CCI</w:t>
      </w:r>
      <w:r w:rsidRPr="2E13132D" w:rsidR="469C2E60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, </w:t>
      </w:r>
      <w:r w:rsidRPr="2E13132D" w:rsidR="1C196F7B">
        <w:rPr>
          <w:rFonts w:ascii="Georgia Pro" w:hAnsi="Georgia Pro" w:eastAsia="Georgia Pro" w:cs="Georgia Pro"/>
          <w:b w:val="0"/>
          <w:bCs w:val="0"/>
          <w:sz w:val="22"/>
          <w:szCs w:val="22"/>
        </w:rPr>
        <w:t>The Word</w:t>
      </w:r>
      <w:r w:rsidRPr="2E13132D" w:rsidR="0D27F6F7">
        <w:rPr>
          <w:rFonts w:ascii="Georgia Pro" w:hAnsi="Georgia Pro" w:eastAsia="Georgia Pro" w:cs="Georgia Pro"/>
          <w:b w:val="0"/>
          <w:bCs w:val="0"/>
          <w:sz w:val="22"/>
          <w:szCs w:val="22"/>
        </w:rPr>
        <w:t>, and CPL Anthology</w:t>
      </w:r>
      <w:r w:rsidRPr="2E13132D" w:rsidR="1C196F7B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are underway</w:t>
      </w:r>
    </w:p>
    <w:p w:rsidR="4941D004" w:rsidP="59B8F031" w:rsidRDefault="4941D004" w14:paraId="2D4F819C" w14:textId="09EE7DDC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4941D004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Submissions for the 2026 Colorado Book Awards are open; the call for volunteer judges is out; new partnership with MSU Denver and </w:t>
      </w:r>
      <w:r w:rsidRPr="59B8F031" w:rsidR="4941D004">
        <w:rPr>
          <w:rFonts w:ascii="Georgia Pro" w:hAnsi="Georgia Pro" w:eastAsia="Georgia Pro" w:cs="Georgia Pro"/>
          <w:b w:val="0"/>
          <w:bCs w:val="0"/>
          <w:sz w:val="22"/>
          <w:szCs w:val="22"/>
        </w:rPr>
        <w:t>Dphi</w:t>
      </w:r>
      <w:r w:rsidRPr="59B8F031" w:rsidR="4DF29AA5">
        <w:rPr>
          <w:rFonts w:ascii="Georgia Pro" w:hAnsi="Georgia Pro" w:eastAsia="Georgia Pro" w:cs="Georgia Pro"/>
          <w:b w:val="0"/>
          <w:bCs w:val="0"/>
          <w:sz w:val="22"/>
          <w:szCs w:val="22"/>
        </w:rPr>
        <w:t>; ceremony Sept. 26th</w:t>
      </w:r>
    </w:p>
    <w:p w:rsidR="4941D004" w:rsidP="59B8F031" w:rsidRDefault="4941D004" w14:paraId="2454845B" w14:textId="4D072F3F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4941D004">
        <w:rPr>
          <w:rFonts w:ascii="Georgia Pro" w:hAnsi="Georgia Pro" w:eastAsia="Georgia Pro" w:cs="Georgia Pro"/>
          <w:b w:val="0"/>
          <w:bCs w:val="0"/>
          <w:sz w:val="22"/>
          <w:szCs w:val="22"/>
        </w:rPr>
        <w:t>CO150 Reading List hosted on our website; cross-promotion with CO150 Film Festival (statewide tour by Denver Film)</w:t>
      </w:r>
    </w:p>
    <w:p w:rsidR="558709B3" w:rsidP="59B8F031" w:rsidRDefault="558709B3" w14:paraId="3CA82AA7" w14:textId="1785B157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Meeting with prospective community partners for early childhood literacy (Unite for Literacy partnership)</w:t>
      </w:r>
    </w:p>
    <w:p w:rsidR="558709B3" w:rsidP="59B8F031" w:rsidRDefault="558709B3" w14:paraId="03741325" w14:textId="16C4C4F5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Opportunity: PBS Books’ </w:t>
      </w:r>
      <w:r w:rsidRPr="59B8F031" w:rsidR="558709B3">
        <w:rPr>
          <w:rFonts w:ascii="Georgia Pro" w:hAnsi="Georgia Pro" w:eastAsia="Georgia Pro" w:cs="Georgia Pro"/>
          <w:b w:val="0"/>
          <w:bCs w:val="0"/>
          <w:i w:val="1"/>
          <w:iCs w:val="1"/>
          <w:sz w:val="22"/>
          <w:szCs w:val="22"/>
        </w:rPr>
        <w:t>American Stories</w:t>
      </w: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feature on Colorado authors, books, and literary places</w:t>
      </w:r>
    </w:p>
    <w:p w:rsidR="59B8F031" w:rsidP="59B8F031" w:rsidRDefault="59B8F031" w14:paraId="03C5851F" w14:textId="31289AAB">
      <w:pPr>
        <w:pStyle w:val="Normal"/>
        <w:ind w:left="0"/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</w:p>
    <w:p w:rsidR="558709B3" w:rsidP="59B8F031" w:rsidRDefault="558709B3" w14:paraId="15AE91D7" w14:textId="4327B73B">
      <w:pPr>
        <w:pStyle w:val="Normal"/>
        <w:ind w:left="0"/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CONVERSATIONS</w:t>
      </w:r>
    </w:p>
    <w:p w:rsidR="558709B3" w:rsidP="59B8F031" w:rsidRDefault="558709B3" w14:paraId="55471899" w14:textId="3327D414">
      <w:pPr>
        <w:pStyle w:val="ListParagraph"/>
        <w:numPr>
          <w:ilvl w:val="0"/>
          <w:numId w:val="2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CO150 Community Conversations curriculum under development; aligns with Aspen Institute American 250 curriculum</w:t>
      </w:r>
    </w:p>
    <w:p w:rsidR="558709B3" w:rsidP="59B8F031" w:rsidRDefault="558709B3" w14:paraId="075419BC" w14:textId="22AEF35B">
      <w:pPr>
        <w:pStyle w:val="ListParagraph"/>
        <w:numPr>
          <w:ilvl w:val="0"/>
          <w:numId w:val="2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2E13132D" w:rsidR="2E5F5A0E">
        <w:rPr>
          <w:rFonts w:ascii="Georgia Pro" w:hAnsi="Georgia Pro" w:eastAsia="Georgia Pro" w:cs="Georgia Pro"/>
          <w:b w:val="0"/>
          <w:bCs w:val="0"/>
          <w:sz w:val="22"/>
          <w:szCs w:val="22"/>
        </w:rPr>
        <w:t>Facilitator</w:t>
      </w:r>
      <w:r w:rsidRPr="2E13132D" w:rsidR="40798CE2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Training scheduled for April; Aspen Institute will add value training opportunity</w:t>
      </w:r>
    </w:p>
    <w:p w:rsidR="558709B3" w:rsidP="59B8F031" w:rsidRDefault="558709B3" w14:paraId="69279257" w14:textId="55999F04">
      <w:pPr>
        <w:pStyle w:val="ListParagraph"/>
        <w:numPr>
          <w:ilvl w:val="0"/>
          <w:numId w:val="2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Planning</w:t>
      </w:r>
      <w:r w:rsidRPr="59B8F031" w:rsidR="3C4007FA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underway for</w:t>
      </w: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the first co-facilitated 250-150 conversation with cross-sector leaders in Colorado</w:t>
      </w:r>
    </w:p>
    <w:p w:rsidR="558709B3" w:rsidP="59B8F031" w:rsidRDefault="558709B3" w14:paraId="32EF5B2B" w14:textId="6126F6F2">
      <w:pPr>
        <w:pStyle w:val="ListParagraph"/>
        <w:numPr>
          <w:ilvl w:val="0"/>
          <w:numId w:val="2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Planning </w:t>
      </w:r>
      <w:r w:rsidRPr="59B8F031" w:rsidR="2C58E643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underway </w:t>
      </w: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with community partners in Five Points for By the People (contract with the Smithsonian</w:t>
      </w:r>
      <w:r w:rsidRPr="59B8F031" w:rsidR="1650435F">
        <w:rPr>
          <w:rFonts w:ascii="Georgia Pro" w:hAnsi="Georgia Pro" w:eastAsia="Georgia Pro" w:cs="Georgia Pro"/>
          <w:b w:val="0"/>
          <w:bCs w:val="0"/>
          <w:sz w:val="22"/>
          <w:szCs w:val="22"/>
        </w:rPr>
        <w:t>/FSHC</w:t>
      </w: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)</w:t>
      </w:r>
    </w:p>
    <w:p w:rsidR="558709B3" w:rsidP="59B8F031" w:rsidRDefault="558709B3" w14:paraId="5AB591EC" w14:textId="3D39E5A7">
      <w:pPr>
        <w:pStyle w:val="ListParagraph"/>
        <w:numPr>
          <w:ilvl w:val="0"/>
          <w:numId w:val="2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Tentative: Conversations for CO150 Film Festival</w:t>
      </w:r>
    </w:p>
    <w:p w:rsidR="59B8F031" w:rsidP="59B8F031" w:rsidRDefault="59B8F031" w14:paraId="4DA6B438" w14:textId="69EDBB72">
      <w:pPr>
        <w:pStyle w:val="Normal"/>
        <w:ind w:left="0"/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</w:p>
    <w:p w:rsidR="558709B3" w:rsidP="59B8F031" w:rsidRDefault="558709B3" w14:paraId="29E14FF4" w14:textId="3FE41065">
      <w:pPr>
        <w:pStyle w:val="Normal"/>
        <w:ind w:left="0"/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CULTURAL HERITAGE</w:t>
      </w:r>
    </w:p>
    <w:p w:rsidR="558709B3" w:rsidP="59B8F031" w:rsidRDefault="558709B3" w14:paraId="60B6D9D8" w14:textId="503776DC">
      <w:pPr>
        <w:pStyle w:val="ListParagraph"/>
        <w:numPr>
          <w:ilvl w:val="0"/>
          <w:numId w:val="3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Black History Live Tour</w:t>
      </w:r>
      <w:r w:rsidRPr="59B8F031" w:rsidR="2F804195">
        <w:rPr>
          <w:rFonts w:ascii="Georgia Pro" w:hAnsi="Georgia Pro" w:eastAsia="Georgia Pro" w:cs="Georgia Pro"/>
          <w:b w:val="0"/>
          <w:bCs w:val="0"/>
          <w:sz w:val="22"/>
          <w:szCs w:val="22"/>
        </w:rPr>
        <w:t>,</w:t>
      </w: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first and last week of February; hit our fundraising goal; strong audience turnout and positive feedback</w:t>
      </w:r>
    </w:p>
    <w:p w:rsidR="558709B3" w:rsidP="59B8F031" w:rsidRDefault="558709B3" w14:paraId="5709E3CD" w14:textId="169148E7">
      <w:pPr>
        <w:pStyle w:val="ListParagraph"/>
        <w:numPr>
          <w:ilvl w:val="0"/>
          <w:numId w:val="3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Museum on Main Street: Spark! Innovation kick-off in DC the first week of March</w:t>
      </w:r>
      <w:r w:rsidRPr="59B8F031" w:rsidR="0B4AAD10">
        <w:rPr>
          <w:rFonts w:ascii="Georgia Pro" w:hAnsi="Georgia Pro" w:eastAsia="Georgia Pro" w:cs="Georgia Pro"/>
          <w:b w:val="0"/>
          <w:bCs w:val="0"/>
          <w:sz w:val="22"/>
          <w:szCs w:val="22"/>
        </w:rPr>
        <w:t>; received private invitation to apply for underwriting; tour would be in 2027</w:t>
      </w:r>
    </w:p>
    <w:p w:rsidR="60CEB104" w:rsidP="59B8F031" w:rsidRDefault="60CEB104" w14:paraId="1DDE826F" w14:textId="4FD126FB">
      <w:pPr>
        <w:pStyle w:val="ListParagraph"/>
        <w:numPr>
          <w:ilvl w:val="0"/>
          <w:numId w:val="3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2E13132D" w:rsidR="74A7301B">
        <w:rPr>
          <w:rFonts w:ascii="Georgia Pro" w:hAnsi="Georgia Pro" w:eastAsia="Georgia Pro" w:cs="Georgia Pro"/>
          <w:b w:val="0"/>
          <w:bCs w:val="0"/>
          <w:sz w:val="22"/>
          <w:szCs w:val="22"/>
        </w:rPr>
        <w:t>Program</w:t>
      </w:r>
      <w:r w:rsidRPr="2E13132D" w:rsidR="40798CE2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partners in Greeley and Grand Junction are running Young Chautauqua this spring semester</w:t>
      </w:r>
    </w:p>
    <w:p w:rsidR="7516C1C7" w:rsidP="2E13132D" w:rsidRDefault="7516C1C7" w14:paraId="29B43C47" w14:textId="04BAE698">
      <w:pPr>
        <w:pStyle w:val="ListParagraph"/>
        <w:numPr>
          <w:ilvl w:val="0"/>
          <w:numId w:val="3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2E13132D" w:rsidR="7516C1C7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All three Chautauqua festivals are </w:t>
      </w:r>
      <w:r w:rsidRPr="2E13132D" w:rsidR="7516C1C7">
        <w:rPr>
          <w:rFonts w:ascii="Georgia Pro" w:hAnsi="Georgia Pro" w:eastAsia="Georgia Pro" w:cs="Georgia Pro"/>
          <w:b w:val="0"/>
          <w:bCs w:val="0"/>
          <w:sz w:val="22"/>
          <w:szCs w:val="22"/>
        </w:rPr>
        <w:t>proceeding</w:t>
      </w:r>
      <w:r w:rsidRPr="2E13132D" w:rsidR="7516C1C7">
        <w:rPr>
          <w:rFonts w:ascii="Georgia Pro" w:hAnsi="Georgia Pro" w:eastAsia="Georgia Pro" w:cs="Georgia Pro"/>
          <w:b w:val="0"/>
          <w:bCs w:val="0"/>
          <w:sz w:val="22"/>
          <w:szCs w:val="22"/>
        </w:rPr>
        <w:t xml:space="preserve"> with plans for 2026</w:t>
      </w:r>
    </w:p>
    <w:p w:rsidR="558709B3" w:rsidP="59B8F031" w:rsidRDefault="558709B3" w14:paraId="095DA2AD" w14:textId="02505E0C">
      <w:pPr>
        <w:pStyle w:val="ListParagraph"/>
        <w:numPr>
          <w:ilvl w:val="0"/>
          <w:numId w:val="3"/>
        </w:numPr>
        <w:rPr>
          <w:rFonts w:ascii="Georgia Pro" w:hAnsi="Georgia Pro" w:eastAsia="Georgia Pro" w:cs="Georgia Pro"/>
          <w:b w:val="0"/>
          <w:bCs w:val="0"/>
          <w:sz w:val="22"/>
          <w:szCs w:val="22"/>
        </w:rPr>
      </w:pP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Goal</w:t>
      </w:r>
      <w:r w:rsidRPr="59B8F031" w:rsidR="67C10649">
        <w:rPr>
          <w:rFonts w:ascii="Georgia Pro" w:hAnsi="Georgia Pro" w:eastAsia="Georgia Pro" w:cs="Georgia Pro"/>
          <w:b w:val="0"/>
          <w:bCs w:val="0"/>
          <w:sz w:val="22"/>
          <w:szCs w:val="22"/>
        </w:rPr>
        <w:t>: T</w:t>
      </w:r>
      <w:r w:rsidRPr="59B8F031" w:rsidR="558709B3">
        <w:rPr>
          <w:rFonts w:ascii="Georgia Pro" w:hAnsi="Georgia Pro" w:eastAsia="Georgia Pro" w:cs="Georgia Pro"/>
          <w:b w:val="0"/>
          <w:bCs w:val="0"/>
          <w:sz w:val="22"/>
          <w:szCs w:val="22"/>
        </w:rPr>
        <w:t>ransition High Plains Chautauqua to a formal fiscal sponsorship agreement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9f69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a19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d87f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DB149"/>
    <w:rsid w:val="0158834A"/>
    <w:rsid w:val="043E9BC2"/>
    <w:rsid w:val="0B4AAD10"/>
    <w:rsid w:val="0D27F6F7"/>
    <w:rsid w:val="10177BBF"/>
    <w:rsid w:val="11724D96"/>
    <w:rsid w:val="13790B44"/>
    <w:rsid w:val="14B87EAF"/>
    <w:rsid w:val="154B4B13"/>
    <w:rsid w:val="1590396A"/>
    <w:rsid w:val="1650435F"/>
    <w:rsid w:val="1AC4D6B5"/>
    <w:rsid w:val="1C196F7B"/>
    <w:rsid w:val="1F1FABBC"/>
    <w:rsid w:val="23778E47"/>
    <w:rsid w:val="2C58E643"/>
    <w:rsid w:val="2E13132D"/>
    <w:rsid w:val="2E5F5A0E"/>
    <w:rsid w:val="2F804195"/>
    <w:rsid w:val="3230AA57"/>
    <w:rsid w:val="34669736"/>
    <w:rsid w:val="37663397"/>
    <w:rsid w:val="37FE7C55"/>
    <w:rsid w:val="3C4007FA"/>
    <w:rsid w:val="3EA96E94"/>
    <w:rsid w:val="3FE9EDC3"/>
    <w:rsid w:val="40798CE2"/>
    <w:rsid w:val="443FBF30"/>
    <w:rsid w:val="458560FC"/>
    <w:rsid w:val="469C2E60"/>
    <w:rsid w:val="47FE43FE"/>
    <w:rsid w:val="4941D004"/>
    <w:rsid w:val="4A4DB149"/>
    <w:rsid w:val="4C939E0C"/>
    <w:rsid w:val="4DF29AA5"/>
    <w:rsid w:val="4FC37F0B"/>
    <w:rsid w:val="5558903D"/>
    <w:rsid w:val="558709B3"/>
    <w:rsid w:val="59B8F031"/>
    <w:rsid w:val="60CEB104"/>
    <w:rsid w:val="63DF8B45"/>
    <w:rsid w:val="6531BD69"/>
    <w:rsid w:val="67C10649"/>
    <w:rsid w:val="741569CA"/>
    <w:rsid w:val="74A7301B"/>
    <w:rsid w:val="7516C1C7"/>
    <w:rsid w:val="7AE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B149"/>
  <w15:chartTrackingRefBased/>
  <w15:docId w15:val="{D186FE2C-F6CF-4D16-A34D-44055416A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9B8F0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ddf9f0cb0204b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F3D6D9EBE00489F8604158D5D81F0" ma:contentTypeVersion="11" ma:contentTypeDescription="Create a new document." ma:contentTypeScope="" ma:versionID="3d611f62c10ccdb29d26c586b6208739">
  <xsd:schema xmlns:xsd="http://www.w3.org/2001/XMLSchema" xmlns:xs="http://www.w3.org/2001/XMLSchema" xmlns:p="http://schemas.microsoft.com/office/2006/metadata/properties" xmlns:ns2="8b71c3a2-8e59-45cc-b6c4-ff5e28faff8c" xmlns:ns3="d3f86c2f-de3a-4580-8288-4044f677c8cd" targetNamespace="http://schemas.microsoft.com/office/2006/metadata/properties" ma:root="true" ma:fieldsID="57fb6803b85fffbf0428279c559087c1" ns2:_="" ns3:_="">
    <xsd:import namespace="8b71c3a2-8e59-45cc-b6c4-ff5e28faff8c"/>
    <xsd:import namespace="d3f86c2f-de3a-4580-8288-4044f677c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1c3a2-8e59-45cc-b6c4-ff5e28faf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05123b-b650-4af4-b90c-4cc98470a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c2f-de3a-4580-8288-4044f677c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08094-c756-4b2f-a0f1-e37c6a5a2593}" ma:internalName="TaxCatchAll" ma:showField="CatchAllData" ma:web="d3f86c2f-de3a-4580-8288-4044f677c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86c2f-de3a-4580-8288-4044f677c8cd" xsi:nil="true"/>
    <lcf76f155ced4ddcb4097134ff3c332f xmlns="8b71c3a2-8e59-45cc-b6c4-ff5e28faff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040CC-F90D-4B2B-95AE-A949FFF801F9}"/>
</file>

<file path=customXml/itemProps2.xml><?xml version="1.0" encoding="utf-8"?>
<ds:datastoreItem xmlns:ds="http://schemas.openxmlformats.org/officeDocument/2006/customXml" ds:itemID="{2CDDBB43-C6CF-4F06-9927-771FFC7D4BF4}"/>
</file>

<file path=customXml/itemProps3.xml><?xml version="1.0" encoding="utf-8"?>
<ds:datastoreItem xmlns:ds="http://schemas.openxmlformats.org/officeDocument/2006/customXml" ds:itemID="{F327A42C-D529-4543-B8A8-549536073E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Olivier</dc:creator>
  <cp:keywords/>
  <dc:description/>
  <cp:lastModifiedBy>Sarah Olivier</cp:lastModifiedBy>
  <dcterms:created xsi:type="dcterms:W3CDTF">2026-02-16T03:43:48Z</dcterms:created>
  <dcterms:modified xsi:type="dcterms:W3CDTF">2026-02-25T00:31:45Z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0x0101003D0F3D6D9EBE00489F8604158D5D81F0</vt:lpwstr>
  </property>
</Properties>
</file>